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5C452" w14:textId="77777777" w:rsidR="0085668C" w:rsidRDefault="0085668C" w:rsidP="0085668C">
      <w:pPr>
        <w:rPr>
          <w:szCs w:val="24"/>
        </w:rPr>
      </w:pPr>
    </w:p>
    <w:p w14:paraId="28B584A2" w14:textId="77777777" w:rsidR="00623D28" w:rsidRDefault="00623D28" w:rsidP="00623D28">
      <w:pPr>
        <w:rPr>
          <w:szCs w:val="24"/>
        </w:rPr>
      </w:pPr>
    </w:p>
    <w:p w14:paraId="56AE01E2" w14:textId="77777777" w:rsidR="00623D28" w:rsidRDefault="00623D28" w:rsidP="00623D28">
      <w:pPr>
        <w:rPr>
          <w:szCs w:val="24"/>
        </w:rPr>
      </w:pPr>
    </w:p>
    <w:p w14:paraId="6C8B1C6E" w14:textId="77777777" w:rsidR="00623D28" w:rsidRDefault="00623D28" w:rsidP="00623D28">
      <w:pPr>
        <w:rPr>
          <w:szCs w:val="24"/>
        </w:rPr>
      </w:pPr>
      <w:r w:rsidRPr="00CB5178">
        <w:rPr>
          <w:szCs w:val="24"/>
        </w:rPr>
        <w:t>To:</w:t>
      </w:r>
      <w:r w:rsidRPr="00CB5178">
        <w:rPr>
          <w:szCs w:val="24"/>
        </w:rPr>
        <w:tab/>
      </w:r>
      <w:r w:rsidRPr="00CB5178">
        <w:rPr>
          <w:szCs w:val="24"/>
        </w:rPr>
        <w:tab/>
      </w:r>
      <w:r>
        <w:rPr>
          <w:szCs w:val="24"/>
        </w:rPr>
        <w:t>Jacqui Beebe, Town Administrator</w:t>
      </w:r>
    </w:p>
    <w:p w14:paraId="2FCEA64B" w14:textId="77777777" w:rsidR="00623D28" w:rsidRDefault="00623D28" w:rsidP="00623D2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Roslyn Diamond, Advisory Board Representative</w:t>
      </w:r>
    </w:p>
    <w:p w14:paraId="25CE4851" w14:textId="77777777" w:rsidR="00623D28" w:rsidRPr="003361AF" w:rsidRDefault="00623D28" w:rsidP="00623D28">
      <w:pPr>
        <w:rPr>
          <w:szCs w:val="24"/>
        </w:rPr>
      </w:pPr>
    </w:p>
    <w:p w14:paraId="75B90052" w14:textId="77777777" w:rsidR="00623D28" w:rsidRPr="003361AF" w:rsidRDefault="00623D28" w:rsidP="00623D28">
      <w:pPr>
        <w:rPr>
          <w:szCs w:val="24"/>
        </w:rPr>
      </w:pPr>
      <w:r w:rsidRPr="003361AF">
        <w:rPr>
          <w:szCs w:val="24"/>
        </w:rPr>
        <w:t>From:</w:t>
      </w:r>
      <w:r w:rsidRPr="003361AF">
        <w:rPr>
          <w:szCs w:val="24"/>
        </w:rPr>
        <w:tab/>
      </w:r>
      <w:r w:rsidRPr="003361AF">
        <w:rPr>
          <w:szCs w:val="24"/>
        </w:rPr>
        <w:tab/>
      </w:r>
      <w:r>
        <w:rPr>
          <w:szCs w:val="24"/>
        </w:rPr>
        <w:t>Tom Cahir,</w:t>
      </w:r>
      <w:r w:rsidRPr="003361AF">
        <w:rPr>
          <w:szCs w:val="24"/>
        </w:rPr>
        <w:t xml:space="preserve"> Administrator</w:t>
      </w:r>
    </w:p>
    <w:p w14:paraId="554E5322" w14:textId="77777777" w:rsidR="00623D28" w:rsidRPr="003361AF" w:rsidRDefault="00623D28" w:rsidP="00623D28">
      <w:pPr>
        <w:rPr>
          <w:szCs w:val="24"/>
        </w:rPr>
      </w:pPr>
    </w:p>
    <w:p w14:paraId="38D8173E" w14:textId="1E590108" w:rsidR="00623D28" w:rsidRPr="003361AF" w:rsidRDefault="00623D28" w:rsidP="00623D28">
      <w:pPr>
        <w:rPr>
          <w:szCs w:val="24"/>
        </w:rPr>
      </w:pPr>
      <w:r w:rsidRPr="003361AF">
        <w:rPr>
          <w:szCs w:val="24"/>
        </w:rPr>
        <w:t>Date:</w:t>
      </w:r>
      <w:r w:rsidRPr="003361AF">
        <w:rPr>
          <w:szCs w:val="24"/>
        </w:rPr>
        <w:tab/>
      </w:r>
      <w:r w:rsidRPr="003361AF">
        <w:rPr>
          <w:szCs w:val="24"/>
        </w:rPr>
        <w:tab/>
      </w:r>
      <w:r w:rsidR="00F2109B">
        <w:rPr>
          <w:szCs w:val="24"/>
        </w:rPr>
        <w:t xml:space="preserve">September </w:t>
      </w:r>
      <w:r w:rsidR="00836E7E">
        <w:rPr>
          <w:szCs w:val="24"/>
        </w:rPr>
        <w:t>13, 2024</w:t>
      </w:r>
    </w:p>
    <w:p w14:paraId="550081D6" w14:textId="77777777" w:rsidR="00623D28" w:rsidRPr="003361AF" w:rsidRDefault="00623D28" w:rsidP="00623D28">
      <w:pPr>
        <w:rPr>
          <w:szCs w:val="24"/>
        </w:rPr>
      </w:pPr>
    </w:p>
    <w:p w14:paraId="0F81C031" w14:textId="77777777" w:rsidR="00623D28" w:rsidRPr="003361AF" w:rsidRDefault="00623D28" w:rsidP="00623D28">
      <w:pPr>
        <w:rPr>
          <w:szCs w:val="24"/>
        </w:rPr>
      </w:pPr>
      <w:r w:rsidRPr="003361AF">
        <w:rPr>
          <w:szCs w:val="24"/>
        </w:rPr>
        <w:t>Subject:</w:t>
      </w:r>
      <w:r w:rsidRPr="003361AF">
        <w:rPr>
          <w:szCs w:val="24"/>
        </w:rPr>
        <w:tab/>
        <w:t>CCRTA Eastham Town Report</w:t>
      </w:r>
    </w:p>
    <w:p w14:paraId="7FB6DC48" w14:textId="77777777" w:rsidR="00623D28" w:rsidRPr="003361AF" w:rsidRDefault="00623D28" w:rsidP="00623D28">
      <w:pPr>
        <w:rPr>
          <w:szCs w:val="24"/>
        </w:rPr>
      </w:pPr>
    </w:p>
    <w:p w14:paraId="252DB71C" w14:textId="1E3692B1" w:rsidR="00623D28" w:rsidRPr="006E3A18" w:rsidRDefault="00623D28" w:rsidP="00623D28">
      <w:pPr>
        <w:rPr>
          <w:color w:val="000000" w:themeColor="text1"/>
          <w:szCs w:val="24"/>
        </w:rPr>
      </w:pPr>
      <w:r w:rsidRPr="0074703E">
        <w:rPr>
          <w:szCs w:val="24"/>
        </w:rPr>
        <w:t>The Cape Cod R</w:t>
      </w:r>
      <w:r w:rsidRPr="00D93FC5">
        <w:rPr>
          <w:color w:val="000000" w:themeColor="text1"/>
          <w:szCs w:val="24"/>
        </w:rPr>
        <w:t xml:space="preserve">egional Transit Authority (CCRTA) has provided </w:t>
      </w:r>
      <w:r>
        <w:rPr>
          <w:color w:val="000000" w:themeColor="text1"/>
          <w:szCs w:val="24"/>
        </w:rPr>
        <w:t>a total of</w:t>
      </w:r>
      <w:r w:rsidR="00DC5D06">
        <w:rPr>
          <w:color w:val="000000" w:themeColor="text1"/>
          <w:szCs w:val="24"/>
        </w:rPr>
        <w:t xml:space="preserve"> </w:t>
      </w:r>
      <w:r w:rsidR="0023114F">
        <w:rPr>
          <w:color w:val="000000" w:themeColor="text1"/>
          <w:szCs w:val="24"/>
        </w:rPr>
        <w:t>10,542</w:t>
      </w:r>
      <w:r w:rsidR="00254BC9">
        <w:rPr>
          <w:color w:val="000000" w:themeColor="text1"/>
          <w:szCs w:val="24"/>
        </w:rPr>
        <w:t xml:space="preserve"> </w:t>
      </w:r>
      <w:r w:rsidRPr="00D93FC5">
        <w:rPr>
          <w:color w:val="000000" w:themeColor="text1"/>
          <w:szCs w:val="24"/>
        </w:rPr>
        <w:t xml:space="preserve">one-way passenger </w:t>
      </w:r>
      <w:r w:rsidRPr="006E3A18">
        <w:rPr>
          <w:color w:val="000000" w:themeColor="text1"/>
          <w:szCs w:val="24"/>
        </w:rPr>
        <w:t>trips</w:t>
      </w:r>
      <w:r>
        <w:rPr>
          <w:color w:val="000000" w:themeColor="text1"/>
          <w:szCs w:val="24"/>
        </w:rPr>
        <w:t xml:space="preserve"> across all services</w:t>
      </w:r>
      <w:r w:rsidRPr="006E3A18">
        <w:rPr>
          <w:color w:val="000000" w:themeColor="text1"/>
          <w:szCs w:val="24"/>
        </w:rPr>
        <w:t xml:space="preserve"> </w:t>
      </w:r>
      <w:r w:rsidRPr="00D93FC5">
        <w:rPr>
          <w:color w:val="000000" w:themeColor="text1"/>
          <w:szCs w:val="24"/>
        </w:rPr>
        <w:t xml:space="preserve">in </w:t>
      </w:r>
      <w:r>
        <w:rPr>
          <w:color w:val="000000" w:themeColor="text1"/>
          <w:szCs w:val="24"/>
        </w:rPr>
        <w:t xml:space="preserve">the town of </w:t>
      </w:r>
      <w:r w:rsidRPr="00D93FC5">
        <w:rPr>
          <w:color w:val="000000" w:themeColor="text1"/>
          <w:szCs w:val="24"/>
        </w:rPr>
        <w:t xml:space="preserve">Eastham </w:t>
      </w:r>
      <w:r w:rsidRPr="006E3A18">
        <w:rPr>
          <w:color w:val="000000" w:themeColor="text1"/>
          <w:szCs w:val="24"/>
        </w:rPr>
        <w:t xml:space="preserve">from </w:t>
      </w:r>
      <w:r w:rsidRPr="00486551">
        <w:rPr>
          <w:szCs w:val="24"/>
        </w:rPr>
        <w:t>July 20</w:t>
      </w:r>
      <w:r>
        <w:rPr>
          <w:szCs w:val="24"/>
        </w:rPr>
        <w:t>2</w:t>
      </w:r>
      <w:r w:rsidR="0023114F">
        <w:rPr>
          <w:szCs w:val="24"/>
        </w:rPr>
        <w:t>3</w:t>
      </w:r>
      <w:r>
        <w:rPr>
          <w:szCs w:val="24"/>
        </w:rPr>
        <w:t xml:space="preserve"> through June 202</w:t>
      </w:r>
      <w:r w:rsidR="0023114F">
        <w:rPr>
          <w:szCs w:val="24"/>
        </w:rPr>
        <w:t>4</w:t>
      </w:r>
      <w:r>
        <w:rPr>
          <w:szCs w:val="24"/>
        </w:rPr>
        <w:t xml:space="preserve"> </w:t>
      </w:r>
      <w:r>
        <w:rPr>
          <w:color w:val="000000" w:themeColor="text1"/>
          <w:szCs w:val="24"/>
        </w:rPr>
        <w:t>(FY2</w:t>
      </w:r>
      <w:r w:rsidR="0023114F">
        <w:rPr>
          <w:color w:val="000000" w:themeColor="text1"/>
          <w:szCs w:val="24"/>
        </w:rPr>
        <w:t>4</w:t>
      </w:r>
      <w:r w:rsidRPr="006E3A18">
        <w:rPr>
          <w:color w:val="000000" w:themeColor="text1"/>
          <w:szCs w:val="24"/>
        </w:rPr>
        <w:t xml:space="preserve">). </w:t>
      </w:r>
    </w:p>
    <w:p w14:paraId="65D677E0" w14:textId="77777777" w:rsidR="00623D28" w:rsidRPr="006E3A18" w:rsidRDefault="00623D28" w:rsidP="00623D28">
      <w:pPr>
        <w:rPr>
          <w:color w:val="000000" w:themeColor="text1"/>
          <w:szCs w:val="24"/>
        </w:rPr>
      </w:pPr>
    </w:p>
    <w:p w14:paraId="6FC1A9E2" w14:textId="0D5B7E02" w:rsidR="00623D28" w:rsidRPr="006E3A18" w:rsidRDefault="00623D28" w:rsidP="00623D28">
      <w:pPr>
        <w:rPr>
          <w:szCs w:val="24"/>
        </w:rPr>
      </w:pPr>
      <w:r w:rsidRPr="006E3A18">
        <w:rPr>
          <w:szCs w:val="24"/>
        </w:rPr>
        <w:t xml:space="preserve">CCRTA provided </w:t>
      </w:r>
      <w:r w:rsidR="0023114F">
        <w:rPr>
          <w:szCs w:val="24"/>
        </w:rPr>
        <w:t>136</w:t>
      </w:r>
      <w:r w:rsidR="00DD3C8C">
        <w:rPr>
          <w:szCs w:val="24"/>
        </w:rPr>
        <w:t xml:space="preserve"> </w:t>
      </w:r>
      <w:r w:rsidRPr="006E3A18">
        <w:rPr>
          <w:szCs w:val="24"/>
        </w:rPr>
        <w:t>ADA trips</w:t>
      </w:r>
      <w:r>
        <w:rPr>
          <w:szCs w:val="24"/>
        </w:rPr>
        <w:t xml:space="preserve"> for Eastham residents.  CCRTA also provided </w:t>
      </w:r>
      <w:r w:rsidR="0023114F">
        <w:rPr>
          <w:szCs w:val="24"/>
        </w:rPr>
        <w:t>16</w:t>
      </w:r>
      <w:r w:rsidRPr="006E3A18">
        <w:rPr>
          <w:szCs w:val="24"/>
        </w:rPr>
        <w:t xml:space="preserve"> </w:t>
      </w:r>
      <w:r>
        <w:rPr>
          <w:szCs w:val="24"/>
        </w:rPr>
        <w:t>Eastham</w:t>
      </w:r>
      <w:r w:rsidRPr="006E3A18">
        <w:rPr>
          <w:szCs w:val="24"/>
        </w:rPr>
        <w:t xml:space="preserve"> residents with </w:t>
      </w:r>
      <w:r w:rsidR="0023114F">
        <w:rPr>
          <w:szCs w:val="24"/>
        </w:rPr>
        <w:t xml:space="preserve">56 </w:t>
      </w:r>
      <w:r w:rsidRPr="006E3A18">
        <w:rPr>
          <w:szCs w:val="24"/>
        </w:rPr>
        <w:t>trips to Boston area hospitals</w:t>
      </w:r>
      <w:r>
        <w:rPr>
          <w:szCs w:val="24"/>
        </w:rPr>
        <w:t xml:space="preserve"> through the Boston Hospital Transportation service.</w:t>
      </w:r>
    </w:p>
    <w:p w14:paraId="739F3750" w14:textId="77777777" w:rsidR="00623D28" w:rsidRDefault="00623D28" w:rsidP="00623D28">
      <w:pPr>
        <w:rPr>
          <w:color w:val="000000" w:themeColor="text1"/>
          <w:szCs w:val="24"/>
        </w:rPr>
      </w:pPr>
    </w:p>
    <w:p w14:paraId="3E19EDC6" w14:textId="3EA86E08" w:rsidR="00623D28" w:rsidRPr="00486551" w:rsidRDefault="00623D28" w:rsidP="00623D28">
      <w:pPr>
        <w:rPr>
          <w:rFonts w:ascii="Arial" w:hAnsi="Arial" w:cs="Arial"/>
          <w:b/>
          <w:bCs/>
          <w:sz w:val="18"/>
          <w:szCs w:val="18"/>
        </w:rPr>
      </w:pPr>
      <w:r>
        <w:rPr>
          <w:color w:val="000000" w:themeColor="text1"/>
          <w:szCs w:val="24"/>
        </w:rPr>
        <w:t xml:space="preserve">CCRTA provided </w:t>
      </w:r>
      <w:r w:rsidR="0023114F">
        <w:rPr>
          <w:color w:val="000000" w:themeColor="text1"/>
          <w:szCs w:val="24"/>
        </w:rPr>
        <w:t>31</w:t>
      </w:r>
      <w:r>
        <w:rPr>
          <w:color w:val="000000" w:themeColor="text1"/>
          <w:szCs w:val="24"/>
        </w:rPr>
        <w:t xml:space="preserve"> Eastham residents with </w:t>
      </w:r>
      <w:r w:rsidR="0023114F">
        <w:rPr>
          <w:color w:val="000000" w:themeColor="text1"/>
          <w:szCs w:val="24"/>
        </w:rPr>
        <w:t>228</w:t>
      </w:r>
      <w:r w:rsidRPr="00D93FC5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DART (Dial-a-Ride Transportation) trips during FY2</w:t>
      </w:r>
      <w:r w:rsidR="0023114F">
        <w:rPr>
          <w:color w:val="000000" w:themeColor="text1"/>
          <w:szCs w:val="24"/>
        </w:rPr>
        <w:t>4</w:t>
      </w:r>
      <w:r>
        <w:rPr>
          <w:color w:val="000000" w:themeColor="text1"/>
          <w:szCs w:val="24"/>
        </w:rPr>
        <w:t xml:space="preserve">. </w:t>
      </w:r>
      <w:r w:rsidRPr="00486551">
        <w:rPr>
          <w:szCs w:val="24"/>
        </w:rPr>
        <w:t xml:space="preserve">Total DART passenger trips in the fifteen towns of Cape Cod were </w:t>
      </w:r>
      <w:r w:rsidR="0023114F">
        <w:rPr>
          <w:szCs w:val="24"/>
        </w:rPr>
        <w:t>122,585</w:t>
      </w:r>
      <w:r w:rsidR="00DC5D06" w:rsidRPr="004C61C3">
        <w:rPr>
          <w:szCs w:val="24"/>
        </w:rPr>
        <w:t xml:space="preserve"> </w:t>
      </w:r>
      <w:r w:rsidR="00DC5D06" w:rsidRPr="00486551">
        <w:rPr>
          <w:szCs w:val="24"/>
        </w:rPr>
        <w:t>in FY</w:t>
      </w:r>
      <w:r w:rsidR="00DC5D06">
        <w:rPr>
          <w:szCs w:val="24"/>
        </w:rPr>
        <w:t>2</w:t>
      </w:r>
      <w:r w:rsidR="0023114F">
        <w:rPr>
          <w:szCs w:val="24"/>
        </w:rPr>
        <w:t>4</w:t>
      </w:r>
      <w:r>
        <w:rPr>
          <w:szCs w:val="24"/>
        </w:rPr>
        <w:t>.</w:t>
      </w:r>
    </w:p>
    <w:p w14:paraId="03C3AC8F" w14:textId="77777777" w:rsidR="00623D28" w:rsidRDefault="00623D28" w:rsidP="00623D28">
      <w:pPr>
        <w:rPr>
          <w:color w:val="000000" w:themeColor="text1"/>
          <w:szCs w:val="24"/>
        </w:rPr>
      </w:pPr>
    </w:p>
    <w:p w14:paraId="04BFA572" w14:textId="6E2D68FC" w:rsidR="00623D28" w:rsidRDefault="00623D28" w:rsidP="00623D28">
      <w:pPr>
        <w:rPr>
          <w:szCs w:val="24"/>
        </w:rPr>
      </w:pPr>
      <w:r w:rsidRPr="00C7069E">
        <w:rPr>
          <w:szCs w:val="24"/>
        </w:rPr>
        <w:t xml:space="preserve">The deviated fixed route Flex serves the towns of Harwich, Brewster, Orleans, Eastham, Wellfleet, Truro, and Provincetown.  A total of </w:t>
      </w:r>
      <w:r w:rsidR="0023114F">
        <w:rPr>
          <w:szCs w:val="24"/>
        </w:rPr>
        <w:t>10</w:t>
      </w:r>
      <w:r w:rsidR="00496ECC">
        <w:rPr>
          <w:szCs w:val="24"/>
        </w:rPr>
        <w:t>,</w:t>
      </w:r>
      <w:r w:rsidR="0023114F">
        <w:rPr>
          <w:szCs w:val="24"/>
        </w:rPr>
        <w:t>122</w:t>
      </w:r>
      <w:r w:rsidRPr="00C7069E">
        <w:rPr>
          <w:szCs w:val="24"/>
        </w:rPr>
        <w:t xml:space="preserve"> one-way trips originated in </w:t>
      </w:r>
      <w:r>
        <w:rPr>
          <w:szCs w:val="24"/>
        </w:rPr>
        <w:t>Eastham</w:t>
      </w:r>
      <w:r w:rsidRPr="00C7069E">
        <w:rPr>
          <w:szCs w:val="24"/>
        </w:rPr>
        <w:t xml:space="preserve"> for the Flex route for the period July 20</w:t>
      </w:r>
      <w:r>
        <w:rPr>
          <w:szCs w:val="24"/>
        </w:rPr>
        <w:t>2</w:t>
      </w:r>
      <w:r w:rsidR="0023114F">
        <w:rPr>
          <w:szCs w:val="24"/>
        </w:rPr>
        <w:t xml:space="preserve">3 </w:t>
      </w:r>
      <w:r>
        <w:rPr>
          <w:szCs w:val="24"/>
        </w:rPr>
        <w:t>through June 202</w:t>
      </w:r>
      <w:r w:rsidR="0023114F">
        <w:rPr>
          <w:szCs w:val="24"/>
        </w:rPr>
        <w:t>4</w:t>
      </w:r>
      <w:r>
        <w:rPr>
          <w:szCs w:val="24"/>
        </w:rPr>
        <w:t>. T</w:t>
      </w:r>
      <w:r w:rsidRPr="00C7069E">
        <w:rPr>
          <w:szCs w:val="24"/>
        </w:rPr>
        <w:t xml:space="preserve">otal ridership for the Flex for this period was </w:t>
      </w:r>
      <w:r w:rsidR="0023114F">
        <w:rPr>
          <w:szCs w:val="24"/>
        </w:rPr>
        <w:t>113,126</w:t>
      </w:r>
      <w:r w:rsidRPr="00C7069E">
        <w:rPr>
          <w:szCs w:val="24"/>
        </w:rPr>
        <w:t>.</w:t>
      </w:r>
    </w:p>
    <w:p w14:paraId="473AC26E" w14:textId="77777777" w:rsidR="00623D28" w:rsidRPr="00D93FC5" w:rsidRDefault="00623D28" w:rsidP="00623D28">
      <w:pPr>
        <w:rPr>
          <w:color w:val="000000" w:themeColor="text1"/>
          <w:szCs w:val="24"/>
        </w:rPr>
      </w:pPr>
    </w:p>
    <w:p w14:paraId="3441E2C2" w14:textId="5B3346C3" w:rsidR="00623D28" w:rsidRPr="007E5DD1" w:rsidRDefault="00623D28" w:rsidP="00623D28">
      <w:pPr>
        <w:rPr>
          <w:szCs w:val="24"/>
        </w:rPr>
      </w:pPr>
      <w:r>
        <w:rPr>
          <w:szCs w:val="24"/>
        </w:rPr>
        <w:t xml:space="preserve">CCRTA supplied the Eastham Council on Aging with three Mobility Assistance Program (MAP) vehicles that provided </w:t>
      </w:r>
      <w:r w:rsidR="00496ECC">
        <w:rPr>
          <w:szCs w:val="24"/>
        </w:rPr>
        <w:t>1</w:t>
      </w:r>
      <w:r w:rsidR="00F2109B">
        <w:rPr>
          <w:szCs w:val="24"/>
        </w:rPr>
        <w:t>,</w:t>
      </w:r>
      <w:r w:rsidR="00A97293">
        <w:rPr>
          <w:szCs w:val="24"/>
        </w:rPr>
        <w:t>007</w:t>
      </w:r>
      <w:r>
        <w:rPr>
          <w:szCs w:val="24"/>
        </w:rPr>
        <w:t xml:space="preserve"> rides from July 202</w:t>
      </w:r>
      <w:r w:rsidR="00A97293">
        <w:rPr>
          <w:szCs w:val="24"/>
        </w:rPr>
        <w:t>3</w:t>
      </w:r>
      <w:r>
        <w:rPr>
          <w:szCs w:val="24"/>
        </w:rPr>
        <w:t xml:space="preserve"> to June 202</w:t>
      </w:r>
      <w:r w:rsidR="00A97293">
        <w:rPr>
          <w:szCs w:val="24"/>
        </w:rPr>
        <w:t>4</w:t>
      </w:r>
      <w:r>
        <w:rPr>
          <w:szCs w:val="24"/>
        </w:rPr>
        <w:t xml:space="preserve">. </w:t>
      </w:r>
    </w:p>
    <w:p w14:paraId="5EA4FC6C" w14:textId="77777777" w:rsidR="00623D28" w:rsidRPr="003361AF" w:rsidRDefault="00623D28" w:rsidP="00623D28">
      <w:pPr>
        <w:rPr>
          <w:szCs w:val="24"/>
        </w:rPr>
      </w:pPr>
    </w:p>
    <w:p w14:paraId="7A74B42A" w14:textId="77777777" w:rsidR="00623D28" w:rsidRPr="005B7682" w:rsidRDefault="00623D28" w:rsidP="00623D28">
      <w:pPr>
        <w:rPr>
          <w:szCs w:val="24"/>
        </w:rPr>
      </w:pPr>
      <w:r w:rsidRPr="007E5DD1">
        <w:rPr>
          <w:szCs w:val="24"/>
        </w:rPr>
        <w:t xml:space="preserve">Route maps, schedules, fares, Google Transit Trip Planner and the latest news about Cape Cod public transportation services are provided at </w:t>
      </w:r>
      <w:hyperlink r:id="rId10" w:history="1">
        <w:r w:rsidRPr="00BE0FF3">
          <w:rPr>
            <w:rStyle w:val="Hyperlink"/>
            <w:szCs w:val="24"/>
          </w:rPr>
          <w:t>www.capecodrta.org</w:t>
        </w:r>
      </w:hyperlink>
      <w:r w:rsidRPr="007E5DD1">
        <w:rPr>
          <w:szCs w:val="24"/>
        </w:rPr>
        <w:t xml:space="preserve">, as well as links to many other transportation </w:t>
      </w:r>
      <w:r w:rsidRPr="005B7682">
        <w:rPr>
          <w:szCs w:val="24"/>
        </w:rPr>
        <w:t>resources.</w:t>
      </w:r>
    </w:p>
    <w:p w14:paraId="18DAED77" w14:textId="21D4A60E" w:rsidR="00037430" w:rsidRPr="0085668C" w:rsidRDefault="00037430" w:rsidP="00623D28"/>
    <w:sectPr w:rsidR="00037430" w:rsidRPr="0085668C" w:rsidSect="0016024C">
      <w:headerReference w:type="default" r:id="rId11"/>
      <w:footerReference w:type="default" r:id="rId12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30795" w14:textId="77777777" w:rsidR="00037430" w:rsidRDefault="00037430" w:rsidP="0016024C">
      <w:r>
        <w:separator/>
      </w:r>
    </w:p>
  </w:endnote>
  <w:endnote w:type="continuationSeparator" w:id="0">
    <w:p w14:paraId="2FA89DE9" w14:textId="77777777" w:rsidR="00037430" w:rsidRDefault="00037430" w:rsidP="0016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5DC75" w14:textId="77777777" w:rsidR="0016024C" w:rsidRDefault="0016024C">
    <w:pPr>
      <w:pStyle w:val="Footer"/>
    </w:pPr>
    <w:r>
      <w:rPr>
        <w:noProof/>
      </w:rPr>
      <w:drawing>
        <wp:inline distT="0" distB="0" distL="0" distR="0" wp14:anchorId="6FB312BC" wp14:editId="43E29F1F">
          <wp:extent cx="6858000" cy="8604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860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537ED" w14:textId="77777777" w:rsidR="00037430" w:rsidRDefault="00037430" w:rsidP="0016024C">
      <w:r>
        <w:separator/>
      </w:r>
    </w:p>
  </w:footnote>
  <w:footnote w:type="continuationSeparator" w:id="0">
    <w:p w14:paraId="2207E532" w14:textId="77777777" w:rsidR="00037430" w:rsidRDefault="00037430" w:rsidP="00160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98AB7" w14:textId="77777777" w:rsidR="0016024C" w:rsidRDefault="0016024C">
    <w:pPr>
      <w:pStyle w:val="Header"/>
    </w:pPr>
    <w:r>
      <w:rPr>
        <w:noProof/>
      </w:rPr>
      <w:drawing>
        <wp:inline distT="0" distB="0" distL="0" distR="0" wp14:anchorId="1B322506" wp14:editId="6DC312BF">
          <wp:extent cx="6858000" cy="1307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130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7B4699" w14:textId="77777777" w:rsidR="0016024C" w:rsidRDefault="001602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30"/>
    <w:rsid w:val="00037430"/>
    <w:rsid w:val="0016024C"/>
    <w:rsid w:val="00167DF7"/>
    <w:rsid w:val="0023114F"/>
    <w:rsid w:val="00254BC9"/>
    <w:rsid w:val="00440F37"/>
    <w:rsid w:val="0047068B"/>
    <w:rsid w:val="00496ECC"/>
    <w:rsid w:val="00597AD4"/>
    <w:rsid w:val="00613DAF"/>
    <w:rsid w:val="00623D28"/>
    <w:rsid w:val="007D752B"/>
    <w:rsid w:val="00836E7E"/>
    <w:rsid w:val="0085668C"/>
    <w:rsid w:val="008724DB"/>
    <w:rsid w:val="00A117D2"/>
    <w:rsid w:val="00A97293"/>
    <w:rsid w:val="00B90F4D"/>
    <w:rsid w:val="00BC2C94"/>
    <w:rsid w:val="00C2574F"/>
    <w:rsid w:val="00DC5D06"/>
    <w:rsid w:val="00DD3C8C"/>
    <w:rsid w:val="00E73E68"/>
    <w:rsid w:val="00E80728"/>
    <w:rsid w:val="00F2109B"/>
    <w:rsid w:val="00F7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4295C"/>
  <w15:chartTrackingRefBased/>
  <w15:docId w15:val="{DAD69B91-1D84-4F3A-9035-3F7F529E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E68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24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6024C"/>
  </w:style>
  <w:style w:type="paragraph" w:styleId="Footer">
    <w:name w:val="footer"/>
    <w:basedOn w:val="Normal"/>
    <w:link w:val="FooterChar"/>
    <w:uiPriority w:val="99"/>
    <w:unhideWhenUsed/>
    <w:rsid w:val="0016024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6024C"/>
  </w:style>
  <w:style w:type="character" w:styleId="Hyperlink">
    <w:name w:val="Hyperlink"/>
    <w:basedOn w:val="DefaultParagraphFont"/>
    <w:uiPriority w:val="99"/>
    <w:unhideWhenUsed/>
    <w:rsid w:val="00E73E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apecodrta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67AB19A462F4E9C82B7448D76D503" ma:contentTypeVersion="4" ma:contentTypeDescription="Create a new document." ma:contentTypeScope="" ma:versionID="4068d1db5887ca0e683c8d403d70b342">
  <xsd:schema xmlns:xsd="http://www.w3.org/2001/XMLSchema" xmlns:xs="http://www.w3.org/2001/XMLSchema" xmlns:p="http://schemas.microsoft.com/office/2006/metadata/properties" xmlns:ns3="3d548cfb-fbaf-4619-b9d2-b836e5e4f095" targetNamespace="http://schemas.microsoft.com/office/2006/metadata/properties" ma:root="true" ma:fieldsID="f87b751f17afcbfc5d96a5c0ea7e31e7" ns3:_="">
    <xsd:import namespace="3d548cfb-fbaf-4619-b9d2-b836e5e4f0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48cfb-fbaf-4619-b9d2-b836e5e4f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DAE9E8-8802-410B-BC1E-D8041C72F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48cfb-fbaf-4619-b9d2-b836e5e4f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8A76E0-7293-4417-87E2-8E5D910295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31C688-B414-47DC-94BE-7FDDA64008BA}">
  <ds:schemaRefs>
    <ds:schemaRef ds:uri="3d548cfb-fbaf-4619-b9d2-b836e5e4f095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EE53C5-8B73-42DD-8562-24A28DBB02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Jensen</dc:creator>
  <cp:keywords/>
  <dc:description/>
  <cp:lastModifiedBy>Kathy Jensen</cp:lastModifiedBy>
  <cp:revision>7</cp:revision>
  <cp:lastPrinted>2023-09-25T18:14:00Z</cp:lastPrinted>
  <dcterms:created xsi:type="dcterms:W3CDTF">2023-09-22T15:10:00Z</dcterms:created>
  <dcterms:modified xsi:type="dcterms:W3CDTF">2024-09-12T15:16:00Z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0x010100D4867AB19A462F4E9C82B7448D76D503</vt:lpwstr>
  </property>
</Properties>
</file>